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47" w:rsidRPr="00ED2D1A" w:rsidRDefault="006D14B2" w:rsidP="00245F4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45F47" w:rsidRPr="00ED2D1A">
        <w:rPr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</w:p>
    <w:tbl>
      <w:tblPr>
        <w:tblW w:w="15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5"/>
        <w:gridCol w:w="3240"/>
        <w:gridCol w:w="4860"/>
        <w:gridCol w:w="3960"/>
      </w:tblGrid>
      <w:tr w:rsidR="00245F47" w:rsidRPr="00ED2D1A" w:rsidTr="00245F47">
        <w:trPr>
          <w:trHeight w:val="287"/>
        </w:trPr>
        <w:tc>
          <w:tcPr>
            <w:tcW w:w="6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D2D1A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45F47" w:rsidRPr="00ED2D1A" w:rsidTr="00245F47">
        <w:trPr>
          <w:trHeight w:val="862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5F47" w:rsidRPr="00ED2D1A" w:rsidTr="00245F47">
        <w:trPr>
          <w:trHeight w:val="862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выполнять по словесной инструкции учителя действия, повторяющиеся каждый день;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называть предметы и соотносить их с картинками;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употреблять «вежливые» слова при обращении к другим людям;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участвовать в беседе на темы, близкие личному опыту ребенка;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 здороваться при встрече и прощаться при расставании;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сообщать своё имя и фамилию, имена и отчества учителей, воспитателей, имена ближайших родственников;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понимать содержание детских радио- и телепередач, отвечать на вопросы по поводу услышанного;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высказывать свои просьбы и желания;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воспроизводить составленные рассказы с </w:t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опорой на картинный или картинно-символический план.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выполнять задания по словесной инструкции;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участвовать в ролевых играх в соответствии с речевыми возможностями;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называть предметы и действия, соотносить их с картинками;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слушать сказку или рассказ, уметь отвечать на вопросы с опорой на иллюстративный материал;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внятно выражать просьбы, употреблять «вежливые» слова;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соблюдать правила речевого этикета при встрече и прощании;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объяснять, как можно доехать или дойти до школы;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сообщать своё имя и фамилию, имена и отчества учителей, воспитателей, имена ближайших родственников;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t>- слушать радио, смотреть телепередачи, отвечать на вопросы учителя по их содержанию.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ED2D1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исполнителя, критика);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вступать в контакт и работать в коллективе (учитель - ученик, ученик - ученик, ученик - класс, учитель-класс);</w:t>
            </w:r>
            <w:proofErr w:type="gramEnd"/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ориентироваться в пространстве класса (зала, учебного помещения);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пользоваться учебной мебелью;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адекватно использовать ритуалы школьного поведения (поднимать руку, вставать выходить из-за парты и т. д.);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работать с учебными принадлежностями и организовывать рабочее место;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передвигаться по школе, находить свой </w:t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класс, другие необходимые помещения;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соотносить свои действия и их результаты с заданными образцами.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ориентироваться в своей системе знаний: </w:t>
            </w:r>
            <w:r w:rsidRPr="00ED2D1A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выделять существенные, общие и отличительные свойства предметов;</w:t>
            </w:r>
          </w:p>
          <w:p w:rsidR="00245F47" w:rsidRPr="00ED2D1A" w:rsidRDefault="00245F47">
            <w:pPr>
              <w:spacing w:after="0" w:line="240" w:lineRule="auto"/>
              <w:ind w:right="4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делать простейшие обобщения, сравнивать, классифицировать на наглядном материале;</w:t>
            </w:r>
          </w:p>
          <w:p w:rsidR="00245F47" w:rsidRPr="00ED2D1A" w:rsidRDefault="00245F47" w:rsidP="002434B8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наблюдать.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проявлять самостоятельность в выполнении учебных заданий, поручений, договоренностей;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быть готовым к безопасному и бережному поведению в природе и обществе;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«родина», «природа», </w:t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«семья».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2D1A" w:rsidRDefault="00ED2D1A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5F47" w:rsidRPr="00ED2D1A" w:rsidRDefault="00245F47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2D1A">
        <w:rPr>
          <w:rFonts w:ascii="Times New Roman" w:hAnsi="Times New Roman"/>
          <w:b/>
          <w:sz w:val="24"/>
          <w:szCs w:val="24"/>
          <w:lang w:eastAsia="ru-RU"/>
        </w:rPr>
        <w:t>Содержание  учебного предмета «Речевая практика»</w:t>
      </w:r>
    </w:p>
    <w:tbl>
      <w:tblPr>
        <w:tblW w:w="151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0975"/>
        <w:gridCol w:w="1957"/>
      </w:tblGrid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Кол</w:t>
            </w:r>
            <w:proofErr w:type="gramStart"/>
            <w:r w:rsidR="002434B8"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асов</w:t>
            </w:r>
          </w:p>
        </w:tc>
      </w:tr>
      <w:tr w:rsidR="00245F47" w:rsidRPr="00ED2D1A" w:rsidTr="002434B8">
        <w:tc>
          <w:tcPr>
            <w:tcW w:w="15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34B8" w:rsidP="002434B8">
            <w:pPr>
              <w:pStyle w:val="Style39"/>
              <w:widowControl/>
              <w:spacing w:before="10"/>
            </w:pPr>
            <w:r w:rsidRPr="00ED2D1A">
              <w:rPr>
                <w:rStyle w:val="FontStyle141"/>
                <w:sz w:val="24"/>
                <w:szCs w:val="24"/>
              </w:rPr>
              <w:t>Организация речевого общения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1"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Знакомство, представление, приветствие.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Знакомство, представление, приветствие.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«Давай познакомимся», «Меня зовут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«Меня 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зовут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 xml:space="preserve">     а тебя?». Формулы «Это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 xml:space="preserve"> 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Познакомься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 xml:space="preserve"> пожалуйста, это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...».</w:t>
            </w:r>
            <w:r w:rsidRPr="00ED2D1A">
              <w:rPr>
                <w:rStyle w:val="FontStyle142"/>
                <w:sz w:val="24"/>
                <w:szCs w:val="24"/>
              </w:rPr>
              <w:t xml:space="preserve"> Ответные реплики на приглашение познакомиться («Очень приятно!», «Рад познакомиться!»).</w:t>
            </w:r>
            <w:r w:rsidR="002434B8" w:rsidRPr="00ED2D1A">
              <w:rPr>
                <w:rStyle w:val="FontStyle140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0A1714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Обращение, привлечение внимания.</w:t>
            </w:r>
            <w:r w:rsidRPr="00ED2D1A">
              <w:rPr>
                <w:rStyle w:val="FontStyle142"/>
                <w:sz w:val="24"/>
                <w:szCs w:val="24"/>
              </w:rPr>
      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пожалуйста...»). Обращение в письме, в поздравительной открытке.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Приветствие и прощание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Приветствие и прощание.</w:t>
            </w:r>
            <w:r w:rsidRPr="00ED2D1A">
              <w:rPr>
                <w:rStyle w:val="FontStyle142"/>
                <w:sz w:val="24"/>
                <w:szCs w:val="24"/>
              </w:rPr>
              <w:t xml:space="preserve"> Употребление различных формул приветствия и прощания в зависимости от адресата (взрослый или сверстник). </w:t>
            </w:r>
          </w:p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здорово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>», «бывай», «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чао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      </w:r>
          </w:p>
          <w:p w:rsidR="00245F47" w:rsidRPr="00ED2D1A" w:rsidRDefault="00245F47" w:rsidP="002434B8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- Формулы, сопровождающие ситуации приветствия и прощания «Как дела?», «Как живешь?», «До завтра», «Всего хорошего» и др. Просьбы при прощании «Приход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и(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>те) еще», «Заходи(те», «Звони(те)».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b/>
                <w:i/>
                <w:color w:val="000000"/>
              </w:rPr>
              <w:t>Благодарность.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Благодарность.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«спасибо», «большое спасибо», «пожалуйста». Благодарность за поздравления и подарки («Спасибо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 xml:space="preserve"> .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 xml:space="preserve">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.«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>Спасибо, и тебя (Вас) поздравляю»).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b/>
                <w:i/>
                <w:color w:val="000000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Приглашение, предложение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Приглашение домой. Правила поведения в гостях.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Телефонный разговор.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Позовите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 xml:space="preserve"> пожалуйста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.»,</w:t>
            </w:r>
            <w:r w:rsidRPr="00ED2D1A">
              <w:rPr>
                <w:rStyle w:val="FontStyle142"/>
                <w:sz w:val="24"/>
                <w:szCs w:val="24"/>
              </w:rPr>
              <w:t xml:space="preserve"> «Попросите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пожалуйста.»,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попросить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(позвать).»).</w:t>
            </w:r>
            <w:r w:rsidRPr="00ED2D1A">
              <w:rPr>
                <w:rStyle w:val="FontStyle142"/>
                <w:sz w:val="24"/>
                <w:szCs w:val="24"/>
              </w:rPr>
              <w:t xml:space="preserve"> Распространение этих формул с помощью приветствия. Ответные реплики адресата «алло», «да», «Я слушаю».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Просьба, совет.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Просьба, совет.</w:t>
            </w:r>
            <w:r w:rsidRPr="00ED2D1A">
              <w:rPr>
                <w:rStyle w:val="FontStyle142"/>
                <w:sz w:val="24"/>
                <w:szCs w:val="24"/>
              </w:rPr>
      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pacing w:val="110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Развертывание просьбы с помощью мотивировки. Формулы «Пожалуйста,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пожалуйста!», «Разрешите...», «Можно мне.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я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 xml:space="preserve"> 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.</w:t>
            </w:r>
            <w:proofErr w:type="gramEnd"/>
            <w:r w:rsidRPr="00ED2D1A">
              <w:rPr>
                <w:rStyle w:val="FontStyle142"/>
                <w:spacing w:val="110"/>
                <w:sz w:val="24"/>
                <w:szCs w:val="24"/>
              </w:rPr>
              <w:t>.».</w:t>
            </w:r>
          </w:p>
          <w:p w:rsidR="00245F47" w:rsidRPr="00ED2D1A" w:rsidRDefault="00245F47" w:rsidP="002434B8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Мотивировка отказа. Формулы «Извините, но</w:t>
            </w:r>
            <w:proofErr w:type="gramStart"/>
            <w:r w:rsidRPr="00ED2D1A">
              <w:rPr>
                <w:rStyle w:val="FontStyle142"/>
                <w:spacing w:val="110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Замечание, извинение, сочувствие, комплимент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Замечание, извинение.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34B8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Речевые ситуации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39"/>
              <w:widowControl/>
              <w:spacing w:before="5"/>
              <w:ind w:right="50"/>
              <w:rPr>
                <w:rStyle w:val="FontStyle140"/>
                <w:b/>
                <w:sz w:val="24"/>
                <w:szCs w:val="24"/>
                <w:u w:val="single"/>
              </w:rPr>
            </w:pPr>
          </w:p>
          <w:p w:rsidR="00245F47" w:rsidRPr="00ED2D1A" w:rsidRDefault="00245F47">
            <w:pPr>
              <w:pStyle w:val="Style39"/>
              <w:widowControl/>
              <w:spacing w:before="5"/>
              <w:ind w:right="50"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0"/>
                <w:sz w:val="24"/>
                <w:szCs w:val="24"/>
              </w:rPr>
              <w:t>Примерные темы речевых ситуаций.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«Я - дома» (общение с близкими людьми, прием гостей)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«Я и мои товарищи» (игры и общение со сверстниками, общение в школе, в секции, в творческой студии)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proofErr w:type="gramStart"/>
            <w:r w:rsidRPr="00ED2D1A">
              <w:rPr>
                <w:rStyle w:val="FontStyle142"/>
                <w:sz w:val="24"/>
                <w:szCs w:val="24"/>
              </w:rPr>
              <w:t xml:space="preserve">- «Я за порогом дома» (покупка, поездка в транспорте, обращение за помощью (в 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т.ч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. в экстренной ситуации), поведение в общественных местах (кино, кафе и др.)</w:t>
            </w:r>
            <w:proofErr w:type="gramEnd"/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«Я в мире природы» (общение с животными, поведение в парке, в лесу)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706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      </w:r>
          </w:p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39"/>
              <w:widowControl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0"/>
                <w:sz w:val="24"/>
                <w:szCs w:val="24"/>
              </w:rPr>
              <w:t>Алгоритм работы над темой речевой ситуации.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Выявление и расширение представлений по теме речевой ситуации.</w:t>
            </w:r>
          </w:p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Актуализация, уточнение и расширение словарного запаса о теме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Составление предложений по теме ситуации, в 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т.ч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. ответы на вопросы и формулирование вопросов учителю, одноклассникам.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Конструирование диалогов, участие в диалогах по теме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Выбор атрибутов к ролевой игре по теме речевой ситуации. Уточнение ролей, сюжета игры, его вариативности.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Моделирование речевой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Составление устного текста (диалогического или несложного монологического) по теме ситуации.</w:t>
            </w:r>
          </w:p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1ED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pStyle w:val="Style39"/>
              <w:widowControl/>
              <w:jc w:val="center"/>
              <w:rPr>
                <w:rStyle w:val="FontStyle140"/>
                <w:b/>
                <w:i w:val="0"/>
                <w:sz w:val="24"/>
                <w:szCs w:val="24"/>
              </w:rPr>
            </w:pPr>
            <w:r w:rsidRPr="00ED2D1A">
              <w:rPr>
                <w:rStyle w:val="FontStyle140"/>
                <w:b/>
                <w:i w:val="0"/>
                <w:sz w:val="24"/>
                <w:szCs w:val="24"/>
              </w:rPr>
              <w:t>Итого</w:t>
            </w: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pStyle w:val="Style16"/>
              <w:widowControl/>
              <w:spacing w:before="5" w:line="240" w:lineRule="auto"/>
              <w:ind w:right="274" w:firstLine="0"/>
              <w:jc w:val="center"/>
              <w:rPr>
                <w:rStyle w:val="FontStyle142"/>
                <w:b/>
                <w:sz w:val="24"/>
                <w:szCs w:val="24"/>
              </w:rPr>
            </w:pPr>
            <w:r w:rsidRPr="00ED2D1A">
              <w:rPr>
                <w:rStyle w:val="FontStyle142"/>
                <w:b/>
                <w:sz w:val="24"/>
                <w:szCs w:val="24"/>
              </w:rPr>
              <w:t>66 часов</w:t>
            </w:r>
          </w:p>
        </w:tc>
      </w:tr>
    </w:tbl>
    <w:p w:rsidR="00245F47" w:rsidRPr="00ED2D1A" w:rsidRDefault="00245F47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Style w:val="FontStyle142"/>
          <w:b/>
          <w:spacing w:val="10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 xml:space="preserve"> </w:t>
      </w:r>
    </w:p>
    <w:p w:rsidR="005F21ED" w:rsidRPr="00ED2D1A" w:rsidRDefault="005F21ED" w:rsidP="005F21ED">
      <w:pPr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D47BBD">
        <w:rPr>
          <w:rFonts w:ascii="Times New Roman" w:hAnsi="Times New Roman"/>
          <w:b/>
          <w:sz w:val="24"/>
          <w:szCs w:val="24"/>
        </w:rPr>
        <w:t xml:space="preserve"> (2 часа в неделю, 66 часов в год)</w:t>
      </w:r>
    </w:p>
    <w:p w:rsidR="005F21ED" w:rsidRPr="00ED2D1A" w:rsidRDefault="005F21ED" w:rsidP="005F2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D2D1A">
        <w:rPr>
          <w:rFonts w:ascii="Times New Roman" w:hAnsi="Times New Roman"/>
          <w:sz w:val="24"/>
          <w:szCs w:val="24"/>
        </w:rPr>
        <w:t>С.В.Комарова</w:t>
      </w:r>
      <w:proofErr w:type="spellEnd"/>
      <w:r w:rsidRPr="00ED2D1A">
        <w:rPr>
          <w:rFonts w:ascii="Times New Roman" w:hAnsi="Times New Roman"/>
          <w:sz w:val="24"/>
          <w:szCs w:val="24"/>
        </w:rPr>
        <w:t xml:space="preserve">. Речевая практика, 1  класс, </w:t>
      </w:r>
      <w:proofErr w:type="spellStart"/>
      <w:r w:rsidRPr="00ED2D1A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ED2D1A">
        <w:rPr>
          <w:rFonts w:ascii="Times New Roman" w:hAnsi="Times New Roman"/>
          <w:sz w:val="24"/>
          <w:szCs w:val="24"/>
        </w:rPr>
        <w:t>, 2017</w:t>
      </w:r>
    </w:p>
    <w:p w:rsidR="005F21ED" w:rsidRPr="00ED2D1A" w:rsidRDefault="00AB561A" w:rsidP="005F2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>http://kgbou5.ru/vertikalnoe-menyu/elektronnaya-biblioteka/elektronnye-uchebniki.html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3966"/>
        <w:gridCol w:w="991"/>
        <w:gridCol w:w="992"/>
        <w:gridCol w:w="981"/>
        <w:gridCol w:w="15"/>
        <w:gridCol w:w="7509"/>
      </w:tblGrid>
      <w:tr w:rsidR="005F21ED" w:rsidRPr="00ED2D1A" w:rsidTr="005F21E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Содержание темы, раздела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(Базовые учебные действия)</w:t>
            </w:r>
          </w:p>
        </w:tc>
      </w:tr>
      <w:tr w:rsidR="005F21ED" w:rsidRPr="00ED2D1A" w:rsidTr="005F21E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1 четверть – 16 часов</w:t>
            </w:r>
          </w:p>
        </w:tc>
      </w:tr>
      <w:tr w:rsidR="005F21ED" w:rsidRPr="00ED2D1A" w:rsidTr="005F21ED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autoSpaceDE w:val="0"/>
              <w:autoSpaceDN w:val="0"/>
              <w:adjustRightInd w:val="0"/>
              <w:spacing w:before="10" w:after="0"/>
              <w:ind w:right="-4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5F21ED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Знакомство, представление, приветствие.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заинтересованного посещением школы;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«семья»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ориентироваться в пространстве класса;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использование в речи этикетных выражений. 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«Меня  зовут…».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04.09</w:t>
            </w:r>
          </w:p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Где мы учимся. Игра «Приветствие».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11.09</w:t>
            </w:r>
          </w:p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со школой и учителями.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18.09</w:t>
            </w:r>
          </w:p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 «Ты» и «Вы».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25.09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D17736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Грубые и негрубые обращения.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02.10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2D1A">
              <w:rPr>
                <w:rFonts w:ascii="Times New Roman" w:hAnsi="Times New Roman"/>
                <w:sz w:val="24"/>
                <w:szCs w:val="24"/>
              </w:rPr>
              <w:t>Бытовые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</w:rPr>
              <w:t xml:space="preserve"> (неофициальные) </w:t>
            </w:r>
            <w:proofErr w:type="spellStart"/>
            <w:r w:rsidRPr="00ED2D1A">
              <w:rPr>
                <w:rFonts w:ascii="Times New Roman" w:hAnsi="Times New Roman"/>
                <w:sz w:val="24"/>
                <w:szCs w:val="24"/>
              </w:rPr>
              <w:t>обращенияв</w:t>
            </w:r>
            <w:proofErr w:type="spellEnd"/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семье. «Я - дома».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9.10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Специфика половозрастных обращений (дедушка, бабушка, тетенька, девушка, мужчина и др.)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16.10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Бытовые (неофициальные) обращения к сверстникам.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«Знакомство  во дворе».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23.10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1ED" w:rsidRPr="00ED2D1A" w:rsidRDefault="005F21ED" w:rsidP="00ED2D1A">
      <w:pPr>
        <w:spacing w:after="0"/>
        <w:ind w:right="-456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2 четверть – 14 часов</w:t>
      </w: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16"/>
        <w:gridCol w:w="3850"/>
        <w:gridCol w:w="47"/>
        <w:gridCol w:w="944"/>
        <w:gridCol w:w="244"/>
        <w:gridCol w:w="890"/>
        <w:gridCol w:w="370"/>
        <w:gridCol w:w="624"/>
        <w:gridCol w:w="402"/>
        <w:gridCol w:w="6965"/>
        <w:gridCol w:w="405"/>
      </w:tblGrid>
      <w:tr w:rsidR="005F21ED" w:rsidRPr="00ED2D1A" w:rsidTr="00ED2D1A">
        <w:trPr>
          <w:gridAfter w:val="1"/>
          <w:wAfter w:w="405" w:type="dxa"/>
        </w:trPr>
        <w:tc>
          <w:tcPr>
            <w:tcW w:w="149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7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помощи педагога,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ориентироваться в пространстве класса;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использование в речи этикетных выражений. </w:t>
            </w:r>
          </w:p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Общение в школе.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и мои товарищи».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Жаргонное обращение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Именные, бытовые, ласковые обращения.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в письме, в поздравительной открытке.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Функциональные обращения (обращение за помощью). 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за порогом дома».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Функциональные обращения (поведение в общественных местах). «Я за порогом дома».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Приветствие и прощание.</w:t>
            </w: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Употребление различных формул приветствия и прощания с взрослыми.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Употребление различных формул приветствия и прощания со сверстниками.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Жесты приветствия и прощания.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Неофициальные разговорные формулы: привет, счастливо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Грубые (фамильярные) формулы: </w:t>
            </w:r>
            <w:proofErr w:type="gramStart"/>
            <w:r w:rsidRPr="00ED2D1A">
              <w:rPr>
                <w:rFonts w:ascii="Times New Roman" w:hAnsi="Times New Roman"/>
                <w:sz w:val="24"/>
                <w:szCs w:val="24"/>
              </w:rPr>
              <w:t>здорово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</w:rPr>
              <w:t>, бывай…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Этикетные правила приветствия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Благодарность.</w:t>
            </w: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Формулы «спасибо», «большое спасибо», «пожалуйста». 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Благодарность за поздравления. Ответные реплики за поздравления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Приветствие и прощание.</w:t>
            </w:r>
          </w:p>
        </w:tc>
        <w:tc>
          <w:tcPr>
            <w:tcW w:w="7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помощи педагога,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заинтересованного обучением, как члена семьи, одноклассника, друга;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проявлять самостоятельность в выполнении учебных заданий;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«семья».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обращаться за помощью и принимать </w:t>
            </w:r>
            <w:proofErr w:type="spell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помощь</w:t>
            </w:r>
            <w:proofErr w:type="gram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;с</w:t>
            </w:r>
            <w:proofErr w:type="gram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лушать</w:t>
            </w:r>
            <w:proofErr w:type="spell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адекватно использовать ритуалы школьного поведения (поднимать руку, вставать выходить из-за парты и т. д.);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использование в речи этикетных выражений;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Официальные формы приветствия и прощания.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2D1A" w:rsidRPr="00ED2D1A" w:rsidTr="00ED2D1A">
        <w:trPr>
          <w:trHeight w:val="237"/>
        </w:trPr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A" w:rsidRPr="00ED2D1A" w:rsidRDefault="00ED2D1A" w:rsidP="00ED2D1A">
            <w:pPr>
              <w:spacing w:after="0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3 четверть – 20 часов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1A" w:rsidRPr="00ED2D1A" w:rsidRDefault="00ED2D1A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Неофициальные разговорные формулы «привет», «пока».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Недопустимость дублирования этикетных формул, использованных невоспитанными взрослыми.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15.01</w:t>
            </w:r>
          </w:p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Приглашение, предложение.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Правила поведения в гостях.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«Знакомство  в гостях».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16.01</w:t>
            </w:r>
          </w:p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Телефонный разговор.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trHeight w:val="728"/>
        </w:trPr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Значение сигналов телефонной связи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просьбы позвать к телефону…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29.01</w:t>
            </w:r>
          </w:p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Ответные реплики адресата при телефонном разговоре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Просьба, совет.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учителю, соседу по парте на уроке.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сверстнику на перемене.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близким людям.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незнакомому человеку.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Замечание, извинение.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Формулы «извините, пожалуйста» с обращением и без него.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Правильная реакция на замечания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Мотивировка извинения: «Я нечаянно», «Я не хотел»…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Сочувствие, утешение.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сочувствия заболевшему сверстнику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сочувствия заболевшему взрослому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Одобрения, комплимент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Одобрение, как реакция на поздравления, подарки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Комплименты сверстникам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восторга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F21ED" w:rsidRPr="00ED2D1A" w:rsidRDefault="005F21ED" w:rsidP="00ED2D1A">
      <w:pPr>
        <w:spacing w:after="0"/>
        <w:ind w:right="-456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4 четверть – 16  часов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969"/>
        <w:gridCol w:w="1277"/>
        <w:gridCol w:w="1276"/>
        <w:gridCol w:w="992"/>
        <w:gridCol w:w="7372"/>
      </w:tblGrid>
      <w:tr w:rsidR="005F21ED" w:rsidRPr="00ED2D1A" w:rsidTr="002434B8"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речевого общения. </w:t>
            </w: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как члена семьи, одноклассника, друга;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проявлять самостоятельность в выполнении учебных заданий, поручений, договоренностей;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«родина», «семья».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 учиться выполнять различные роли в группе (лидера, исполнителя, критика);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– ученик)</w:t>
            </w:r>
            <w:proofErr w:type="gram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;и</w:t>
            </w:r>
            <w:proofErr w:type="gram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учебной мебелью; работать с учебными принадлежностями и организовывать рабочее место; передвигаться по школе, находить свой класс;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действия; соотносить свои действия и их результаты с заданными образцами.</w:t>
            </w:r>
            <w:proofErr w:type="gramEnd"/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Познавательные: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ED2D1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новое от уже известного с помощью учителя; делать простейшие обобщения, сравнивать, классифицировать на наглядном материале.</w:t>
            </w: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«Поездка в транспорте»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116C39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16C39">
              <w:rPr>
                <w:rFonts w:ascii="Times New Roman" w:hAnsi="Times New Roman"/>
                <w:color w:val="FF0000"/>
                <w:sz w:val="24"/>
                <w:szCs w:val="24"/>
              </w:rPr>
              <w:t>01.04</w:t>
            </w:r>
          </w:p>
          <w:p w:rsidR="00116C39" w:rsidRPr="00ED2D1A" w:rsidRDefault="00116C39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магазине»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116C39">
              <w:rPr>
                <w:rFonts w:ascii="Times New Roman" w:hAnsi="Times New Roman"/>
                <w:color w:val="FF0000"/>
                <w:sz w:val="24"/>
                <w:szCs w:val="24"/>
              </w:rPr>
              <w:t>02.04</w:t>
            </w:r>
            <w:r w:rsidR="00116C39" w:rsidRPr="00116C3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116C39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гостях»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116C39">
              <w:rPr>
                <w:rFonts w:ascii="Times New Roman" w:hAnsi="Times New Roman"/>
                <w:color w:val="FF0000"/>
                <w:sz w:val="24"/>
                <w:szCs w:val="24"/>
              </w:rPr>
              <w:t>08.04</w:t>
            </w:r>
            <w:r w:rsidR="00116C39">
              <w:rPr>
                <w:rFonts w:ascii="Times New Roman" w:hAnsi="Times New Roman"/>
                <w:sz w:val="24"/>
                <w:szCs w:val="24"/>
              </w:rPr>
              <w:t>.09.04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Речевая ситуация: </w:t>
            </w:r>
            <w:bookmarkStart w:id="0" w:name="_GoBack"/>
            <w:r w:rsidRPr="00ED2D1A">
              <w:rPr>
                <w:rFonts w:ascii="Times New Roman" w:hAnsi="Times New Roman"/>
                <w:sz w:val="24"/>
                <w:szCs w:val="24"/>
              </w:rPr>
              <w:t>«Во дворе»</w:t>
            </w:r>
            <w:bookmarkEnd w:id="0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школе»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школьной столовой»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«На перемене»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библиотеке»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«Ты» и «Вы».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Именные, бытовые, ласковые обращения.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Функциональные обращения (обращение за помощью). 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за порогом дома».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Функциональные обращения (поведение в общественных местах). «Я за порогом дома».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Коллективные  игры  в классе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Коллективные  игры  на свежем  воздухе.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20.05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434B8" w:rsidRPr="009A01A6" w:rsidTr="00ED2D1A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2434B8">
            <w:pPr>
              <w:spacing w:after="0" w:line="240" w:lineRule="auto"/>
              <w:ind w:righ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1A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1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5F21E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5F21ED" w:rsidRPr="009A01A6" w:rsidRDefault="005F21ED" w:rsidP="005F21ED">
      <w:pPr>
        <w:ind w:right="-456"/>
        <w:rPr>
          <w:rFonts w:ascii="Times New Roman" w:hAnsi="Times New Roman"/>
          <w:sz w:val="24"/>
          <w:szCs w:val="24"/>
        </w:rPr>
      </w:pPr>
    </w:p>
    <w:p w:rsidR="005F21ED" w:rsidRPr="00ED2D1A" w:rsidRDefault="005F21ED" w:rsidP="005F21ED">
      <w:pPr>
        <w:rPr>
          <w:rFonts w:ascii="Times New Roman" w:hAnsi="Times New Roman"/>
          <w:sz w:val="24"/>
          <w:szCs w:val="24"/>
        </w:rPr>
      </w:pPr>
    </w:p>
    <w:p w:rsidR="00975B4A" w:rsidRPr="00ED2D1A" w:rsidRDefault="00975B4A">
      <w:pPr>
        <w:rPr>
          <w:rFonts w:ascii="Times New Roman" w:hAnsi="Times New Roman"/>
          <w:sz w:val="24"/>
          <w:szCs w:val="24"/>
        </w:rPr>
      </w:pPr>
    </w:p>
    <w:sectPr w:rsidR="00975B4A" w:rsidRPr="00ED2D1A" w:rsidSect="00245F4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47"/>
    <w:rsid w:val="000A1714"/>
    <w:rsid w:val="000D2DA0"/>
    <w:rsid w:val="00116C39"/>
    <w:rsid w:val="001B73AB"/>
    <w:rsid w:val="002434B8"/>
    <w:rsid w:val="00245F47"/>
    <w:rsid w:val="003A592D"/>
    <w:rsid w:val="005F21ED"/>
    <w:rsid w:val="006755EB"/>
    <w:rsid w:val="006D14B2"/>
    <w:rsid w:val="00975B4A"/>
    <w:rsid w:val="009A01A6"/>
    <w:rsid w:val="00AB561A"/>
    <w:rsid w:val="00B86E65"/>
    <w:rsid w:val="00D17736"/>
    <w:rsid w:val="00D47BBD"/>
    <w:rsid w:val="00E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245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45F47"/>
    <w:pPr>
      <w:widowControl w:val="0"/>
      <w:autoSpaceDE w:val="0"/>
      <w:autoSpaceDN w:val="0"/>
      <w:adjustRightInd w:val="0"/>
      <w:spacing w:after="0" w:line="483" w:lineRule="exact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41">
    <w:name w:val="Font Style141"/>
    <w:rsid w:val="00245F4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2">
    <w:name w:val="Font Style142"/>
    <w:rsid w:val="00245F47"/>
    <w:rPr>
      <w:rFonts w:ascii="Times New Roman" w:hAnsi="Times New Roman" w:cs="Times New Roman" w:hint="default"/>
      <w:sz w:val="26"/>
      <w:szCs w:val="26"/>
    </w:rPr>
  </w:style>
  <w:style w:type="character" w:customStyle="1" w:styleId="FontStyle140">
    <w:name w:val="Font Style140"/>
    <w:rsid w:val="00245F47"/>
    <w:rPr>
      <w:rFonts w:ascii="Times New Roman" w:hAnsi="Times New Roman" w:cs="Times New Roman" w:hint="default"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D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D1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245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45F47"/>
    <w:pPr>
      <w:widowControl w:val="0"/>
      <w:autoSpaceDE w:val="0"/>
      <w:autoSpaceDN w:val="0"/>
      <w:adjustRightInd w:val="0"/>
      <w:spacing w:after="0" w:line="483" w:lineRule="exact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41">
    <w:name w:val="Font Style141"/>
    <w:rsid w:val="00245F4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2">
    <w:name w:val="Font Style142"/>
    <w:rsid w:val="00245F47"/>
    <w:rPr>
      <w:rFonts w:ascii="Times New Roman" w:hAnsi="Times New Roman" w:cs="Times New Roman" w:hint="default"/>
      <w:sz w:val="26"/>
      <w:szCs w:val="26"/>
    </w:rPr>
  </w:style>
  <w:style w:type="character" w:customStyle="1" w:styleId="FontStyle140">
    <w:name w:val="Font Style140"/>
    <w:rsid w:val="00245F47"/>
    <w:rPr>
      <w:rFonts w:ascii="Times New Roman" w:hAnsi="Times New Roman" w:cs="Times New Roman" w:hint="default"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D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D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2019-09-23T19:40:00Z</cp:lastPrinted>
  <dcterms:created xsi:type="dcterms:W3CDTF">2019-09-10T18:35:00Z</dcterms:created>
  <dcterms:modified xsi:type="dcterms:W3CDTF">2020-04-06T15:01:00Z</dcterms:modified>
</cp:coreProperties>
</file>